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von Baucontaineranlagen für den Neubau des Berufskollegs Meschede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von Baucontaineranlagen für den Neubau des Berufskollegs Meschede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